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67" w:rsidRDefault="00510F6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97453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2938"/>
            <wp:effectExtent l="0" t="0" r="0" b="0"/>
            <wp:docPr id="2" name="Рисунок 2" descr="C:\Users\Ольга\Desktop\программы на сайт\рус. яз. и лит. 9,11. Урюпова О. В\ру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ограммы на сайт\рус. яз. и лит. 9,11. Урюпова О. В\ру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10F67" w:rsidRDefault="00510F6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10F67" w:rsidRDefault="00510F6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4163B" w:rsidRPr="002D2474" w:rsidRDefault="002D2474">
      <w:pPr>
        <w:spacing w:after="0" w:line="408" w:lineRule="auto"/>
        <w:ind w:left="120"/>
        <w:jc w:val="center"/>
        <w:rPr>
          <w:lang w:val="ru-RU"/>
        </w:rPr>
      </w:pPr>
      <w:r w:rsidRPr="002D247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4163B" w:rsidRPr="002D2474" w:rsidRDefault="002D2474">
      <w:pPr>
        <w:spacing w:after="0" w:line="408" w:lineRule="auto"/>
        <w:ind w:left="120"/>
        <w:jc w:val="center"/>
        <w:rPr>
          <w:lang w:val="ru-RU"/>
        </w:rPr>
      </w:pPr>
      <w:r w:rsidRPr="002D24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edd4985-c29e-494d-8ad1-4bd90a83a26c"/>
      <w:r w:rsidRPr="002D2474">
        <w:rPr>
          <w:rFonts w:ascii="Times New Roman" w:hAnsi="Times New Roman"/>
          <w:b/>
          <w:color w:val="000000"/>
          <w:sz w:val="28"/>
          <w:lang w:val="ru-RU"/>
        </w:rPr>
        <w:t xml:space="preserve">Оренбургская область, </w:t>
      </w:r>
      <w:proofErr w:type="spellStart"/>
      <w:r w:rsidRPr="002D2474">
        <w:rPr>
          <w:rFonts w:ascii="Times New Roman" w:hAnsi="Times New Roman"/>
          <w:b/>
          <w:color w:val="000000"/>
          <w:sz w:val="28"/>
          <w:lang w:val="ru-RU"/>
        </w:rPr>
        <w:t>Тюльганский</w:t>
      </w:r>
      <w:proofErr w:type="spellEnd"/>
      <w:r w:rsidRPr="002D2474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2D24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163B" w:rsidRPr="00510F67" w:rsidRDefault="002D2474" w:rsidP="002D2474">
      <w:pPr>
        <w:spacing w:after="0" w:line="408" w:lineRule="auto"/>
        <w:ind w:left="120"/>
        <w:jc w:val="center"/>
        <w:rPr>
          <w:lang w:val="ru-RU"/>
        </w:rPr>
      </w:pPr>
      <w:r w:rsidRPr="00510F6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10F67">
        <w:rPr>
          <w:rFonts w:ascii="Times New Roman" w:hAnsi="Times New Roman"/>
          <w:color w:val="000000"/>
          <w:sz w:val="28"/>
          <w:lang w:val="ru-RU"/>
        </w:rPr>
        <w:t>​</w:t>
      </w:r>
      <w:r w:rsidR="00D9704D" w:rsidRPr="00510F67">
        <w:rPr>
          <w:rFonts w:ascii="Times New Roman" w:hAnsi="Times New Roman"/>
          <w:b/>
          <w:color w:val="000000"/>
          <w:sz w:val="28"/>
          <w:lang w:val="ru-RU"/>
        </w:rPr>
        <w:t>МБОУ "</w:t>
      </w:r>
      <w:r w:rsidRPr="00510F67">
        <w:rPr>
          <w:rFonts w:ascii="Times New Roman" w:hAnsi="Times New Roman"/>
          <w:b/>
          <w:color w:val="000000"/>
          <w:sz w:val="28"/>
          <w:lang w:val="ru-RU"/>
        </w:rPr>
        <w:t>Владимировская СОШ"</w:t>
      </w:r>
    </w:p>
    <w:p w:rsidR="00D4163B" w:rsidRPr="00510F67" w:rsidRDefault="00D4163B">
      <w:pPr>
        <w:spacing w:after="0"/>
        <w:ind w:left="120"/>
        <w:rPr>
          <w:lang w:val="ru-RU"/>
        </w:rPr>
      </w:pPr>
    </w:p>
    <w:p w:rsidR="00D4163B" w:rsidRPr="00510F67" w:rsidRDefault="00D4163B">
      <w:pPr>
        <w:spacing w:after="0"/>
        <w:ind w:left="120"/>
        <w:rPr>
          <w:lang w:val="ru-RU"/>
        </w:rPr>
      </w:pPr>
    </w:p>
    <w:p w:rsidR="00D4163B" w:rsidRPr="00510F67" w:rsidRDefault="00D4163B">
      <w:pPr>
        <w:spacing w:after="0"/>
        <w:ind w:left="120"/>
        <w:rPr>
          <w:lang w:val="ru-RU"/>
        </w:rPr>
      </w:pPr>
    </w:p>
    <w:p w:rsidR="00D4163B" w:rsidRPr="00510F67" w:rsidRDefault="00D4163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2474" w:rsidRPr="00510F67" w:rsidTr="002D2474">
        <w:tc>
          <w:tcPr>
            <w:tcW w:w="3114" w:type="dxa"/>
          </w:tcPr>
          <w:p w:rsidR="002D2474" w:rsidRPr="0040209D" w:rsidRDefault="002D2474" w:rsidP="002D247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D2474" w:rsidRPr="008944ED" w:rsidRDefault="002D2474" w:rsidP="002D24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2D2474" w:rsidRPr="008944ED" w:rsidRDefault="002D2474" w:rsidP="002D24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________/Гусак М. Н.</w:t>
            </w:r>
          </w:p>
          <w:p w:rsidR="002D2474" w:rsidRDefault="002D2474" w:rsidP="002D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D2474" w:rsidRDefault="002D2474" w:rsidP="002D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___.08.2023 г.</w:t>
            </w:r>
          </w:p>
          <w:p w:rsidR="002D2474" w:rsidRPr="0040209D" w:rsidRDefault="002D2474" w:rsidP="002D24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2474" w:rsidRPr="0040209D" w:rsidRDefault="002D2474" w:rsidP="002D24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D2474" w:rsidRPr="008944ED" w:rsidRDefault="002D2474" w:rsidP="002D24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D2474" w:rsidRDefault="002D2474" w:rsidP="002D247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 Урюпова О. В.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ПС №1</w:t>
            </w:r>
          </w:p>
          <w:p w:rsidR="002D2474" w:rsidRDefault="002D2474" w:rsidP="002D247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 г.</w:t>
            </w:r>
          </w:p>
          <w:p w:rsidR="002D2474" w:rsidRPr="0040209D" w:rsidRDefault="002D2474" w:rsidP="002D24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2474" w:rsidRDefault="002D2474" w:rsidP="002D24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2474" w:rsidRDefault="002D2474" w:rsidP="002D24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«Владимировская СОШ»</w:t>
            </w:r>
          </w:p>
          <w:p w:rsidR="002D2474" w:rsidRPr="002D2474" w:rsidRDefault="002D2474" w:rsidP="002D24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2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______/Рыбинских Г. М.</w:t>
            </w:r>
          </w:p>
          <w:p w:rsidR="002D2474" w:rsidRDefault="002D2474" w:rsidP="002D2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№107 от 30.08.2023г.</w:t>
            </w:r>
          </w:p>
          <w:p w:rsidR="002D2474" w:rsidRPr="0040209D" w:rsidRDefault="002D2474" w:rsidP="002D24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163B" w:rsidRPr="002D2474" w:rsidRDefault="00D4163B">
      <w:pPr>
        <w:spacing w:after="0"/>
        <w:ind w:left="120"/>
        <w:rPr>
          <w:lang w:val="ru-RU"/>
        </w:rPr>
      </w:pPr>
    </w:p>
    <w:p w:rsidR="00D4163B" w:rsidRPr="002D2474" w:rsidRDefault="002D2474">
      <w:pPr>
        <w:spacing w:after="0"/>
        <w:ind w:left="120"/>
        <w:rPr>
          <w:lang w:val="ru-RU"/>
        </w:rPr>
      </w:pPr>
      <w:r w:rsidRPr="002D2474">
        <w:rPr>
          <w:rFonts w:ascii="Times New Roman" w:hAnsi="Times New Roman"/>
          <w:color w:val="000000"/>
          <w:sz w:val="28"/>
          <w:lang w:val="ru-RU"/>
        </w:rPr>
        <w:t>‌</w:t>
      </w:r>
    </w:p>
    <w:p w:rsidR="00D4163B" w:rsidRPr="002D2474" w:rsidRDefault="00D4163B">
      <w:pPr>
        <w:spacing w:after="0"/>
        <w:ind w:left="120"/>
        <w:rPr>
          <w:lang w:val="ru-RU"/>
        </w:rPr>
      </w:pPr>
    </w:p>
    <w:p w:rsidR="00D4163B" w:rsidRPr="002D2474" w:rsidRDefault="00D4163B">
      <w:pPr>
        <w:spacing w:after="0"/>
        <w:ind w:left="120"/>
        <w:rPr>
          <w:lang w:val="ru-RU"/>
        </w:rPr>
      </w:pPr>
    </w:p>
    <w:p w:rsidR="00D4163B" w:rsidRPr="002D2474" w:rsidRDefault="00D4163B">
      <w:pPr>
        <w:spacing w:after="0"/>
        <w:ind w:left="120"/>
        <w:rPr>
          <w:lang w:val="ru-RU"/>
        </w:rPr>
      </w:pPr>
    </w:p>
    <w:p w:rsidR="00D4163B" w:rsidRPr="002D2474" w:rsidRDefault="002D2474">
      <w:pPr>
        <w:spacing w:after="0" w:line="408" w:lineRule="auto"/>
        <w:ind w:left="120"/>
        <w:jc w:val="center"/>
        <w:rPr>
          <w:lang w:val="ru-RU"/>
        </w:rPr>
      </w:pPr>
      <w:r w:rsidRPr="002D24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163B" w:rsidRPr="002D2474" w:rsidRDefault="002D2474">
      <w:pPr>
        <w:spacing w:after="0" w:line="408" w:lineRule="auto"/>
        <w:ind w:left="120"/>
        <w:jc w:val="center"/>
        <w:rPr>
          <w:lang w:val="ru-RU"/>
        </w:rPr>
      </w:pPr>
      <w:r w:rsidRPr="002D24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2474">
        <w:rPr>
          <w:rFonts w:ascii="Times New Roman" w:hAnsi="Times New Roman"/>
          <w:color w:val="000000"/>
          <w:sz w:val="28"/>
          <w:lang w:val="ru-RU"/>
        </w:rPr>
        <w:t xml:space="preserve"> 2539460)</w:t>
      </w: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2D2474">
      <w:pPr>
        <w:spacing w:after="0" w:line="408" w:lineRule="auto"/>
        <w:ind w:left="120"/>
        <w:jc w:val="center"/>
        <w:rPr>
          <w:lang w:val="ru-RU"/>
        </w:rPr>
      </w:pPr>
      <w:r w:rsidRPr="002D247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4163B" w:rsidRPr="002D2474" w:rsidRDefault="002D24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11 класса</w:t>
      </w:r>
      <w:r w:rsidRPr="002D24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D4163B">
      <w:pPr>
        <w:spacing w:after="0"/>
        <w:ind w:left="120"/>
        <w:jc w:val="center"/>
        <w:rPr>
          <w:lang w:val="ru-RU"/>
        </w:rPr>
      </w:pPr>
    </w:p>
    <w:p w:rsidR="00D4163B" w:rsidRPr="002D2474" w:rsidRDefault="002D2474">
      <w:pPr>
        <w:spacing w:after="0"/>
        <w:ind w:left="120"/>
        <w:jc w:val="center"/>
        <w:rPr>
          <w:lang w:val="ru-RU"/>
        </w:rPr>
      </w:pPr>
      <w:r w:rsidRPr="002D247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proofErr w:type="gramStart"/>
      <w:r w:rsidRPr="002D247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2D2474">
        <w:rPr>
          <w:rFonts w:ascii="Times New Roman" w:hAnsi="Times New Roman"/>
          <w:b/>
          <w:color w:val="000000"/>
          <w:sz w:val="28"/>
          <w:lang w:val="ru-RU"/>
        </w:rPr>
        <w:t>. Владимировка</w:t>
      </w:r>
      <w:bookmarkEnd w:id="3"/>
      <w:r w:rsidRPr="002D24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2D24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D24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2474">
        <w:rPr>
          <w:rFonts w:ascii="Times New Roman" w:hAnsi="Times New Roman"/>
          <w:color w:val="000000"/>
          <w:sz w:val="28"/>
          <w:lang w:val="ru-RU"/>
        </w:rPr>
        <w:t>​</w:t>
      </w:r>
    </w:p>
    <w:p w:rsidR="00D4163B" w:rsidRPr="002D2474" w:rsidRDefault="00D4163B">
      <w:pPr>
        <w:spacing w:after="0"/>
        <w:ind w:left="120"/>
        <w:rPr>
          <w:lang w:val="ru-RU"/>
        </w:rPr>
      </w:pPr>
    </w:p>
    <w:p w:rsidR="00D4163B" w:rsidRPr="002D2474" w:rsidRDefault="00D4163B">
      <w:pPr>
        <w:rPr>
          <w:lang w:val="ru-RU"/>
        </w:rPr>
        <w:sectPr w:rsidR="00D4163B" w:rsidRPr="002D2474">
          <w:pgSz w:w="11906" w:h="16383"/>
          <w:pgMar w:top="1134" w:right="850" w:bottom="1134" w:left="1701" w:header="720" w:footer="720" w:gutter="0"/>
          <w:cols w:space="720"/>
        </w:sectPr>
      </w:pPr>
    </w:p>
    <w:p w:rsidR="004A0090" w:rsidRPr="004A0090" w:rsidRDefault="004A0090" w:rsidP="004A0090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bookmarkStart w:id="5" w:name="block-18974530"/>
      <w:bookmarkEnd w:id="0"/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уровень среднего общего образования для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11 класса МБОУ «Владимировская СОШ» разработана в соответствии с требованиями: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18.05.2023 № 371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общего образования»;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образования, утвержденного приказом МБОУ «Владимировская СОШ» от 30.08.2023 № 107 «Об утверждении основной образовательной программы среднего общего образования»;</w:t>
      </w:r>
    </w:p>
    <w:p w:rsidR="004A0090" w:rsidRPr="004A0090" w:rsidRDefault="004A0090" w:rsidP="004A0090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«Владимировская СОШ».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Изучение русского языка способствует усвоению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повседневной и профессиональной деятельности в условиях многонационального государства.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направлена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(</w:t>
      </w:r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нормативном, коммуникативном и этическом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</w:t>
      </w:r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читательской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грамотности обучающихся – способности свободно использовать навыки чтения с целью извлечения информации из текстов разных форматов (</w:t>
      </w:r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гипертексты, графика, </w:t>
      </w:r>
      <w:proofErr w:type="spellStart"/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инфографика</w:t>
      </w:r>
      <w:proofErr w:type="spellEnd"/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и др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.) для их понимания, сжатия, трансформации, интерпретации и использования в практической деятельности.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</w:t>
      </w:r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(гипертексты, графика, </w:t>
      </w:r>
      <w:proofErr w:type="spellStart"/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инфографика</w:t>
      </w:r>
      <w:proofErr w:type="spellEnd"/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и др.).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содержании программы выделяются </w:t>
      </w: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три сквозные линии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«Язык и речь. Культура речи», «Речь. Речевое общение. Текст», «Функциональная стилистика. Культура речи».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A0090" w:rsidRPr="004A0090" w:rsidRDefault="004A0090" w:rsidP="004A0090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4A0090" w:rsidRPr="004A0090" w:rsidRDefault="004A0090" w:rsidP="004A0090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русским языком как инструментом личностного развития и формирования социальных взаимоотношений; понимание роли русского языка в 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4A0090" w:rsidRPr="004A0090" w:rsidRDefault="004A0090" w:rsidP="004A0090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4A0090" w:rsidRPr="004A0090" w:rsidRDefault="004A0090" w:rsidP="004A0090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4A0090" w:rsidRPr="004A0090" w:rsidRDefault="004A0090" w:rsidP="004A0090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4A0090" w:rsidRPr="004A0090" w:rsidRDefault="004A0090" w:rsidP="004A0090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русского языка в 10–11-х классах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учебном плане отводится 136 часов: в 10-м классе – 68 часов (2 часа в неделю), в 11-м классе – 68 часов (2 часа в неделю).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4A0090" w:rsidRPr="004A0090" w:rsidRDefault="004A0090" w:rsidP="004A0090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язык, 10–11 классы/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Рыбченкова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Л.М., Александрова О.М.,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Нарушевич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А.Г. и другие, Акционерное общество «Издательство "Просвещение"»;</w:t>
      </w:r>
    </w:p>
    <w:p w:rsidR="004A0090" w:rsidRPr="004A0090" w:rsidRDefault="004A0090" w:rsidP="004A0090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язык, 10-11 классы/Н. Г.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Гольцова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И. В.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Шамшин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А.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Мищерина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Москва «Русское слово», 2021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4A0090" w:rsidRPr="004A0090" w:rsidRDefault="004A0090" w:rsidP="004A0090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10–11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"»;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учебного предмета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Личностные результаты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A0090" w:rsidRPr="004A0090" w:rsidRDefault="004A0090" w:rsidP="004A0090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4A0090" w:rsidRPr="004A0090" w:rsidRDefault="004A0090" w:rsidP="004A0090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отраженными в текстах литературных произведений, написанных на русском языке;</w:t>
      </w:r>
    </w:p>
    <w:p w:rsidR="004A0090" w:rsidRPr="004A0090" w:rsidRDefault="004A0090" w:rsidP="004A0090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A0090" w:rsidRPr="004A0090" w:rsidRDefault="004A0090" w:rsidP="004A0090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4A0090" w:rsidRPr="004A0090" w:rsidRDefault="004A0090" w:rsidP="004A0090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A0090" w:rsidRPr="004A0090" w:rsidRDefault="004A0090" w:rsidP="004A0090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A0090" w:rsidRPr="004A0090" w:rsidRDefault="004A0090" w:rsidP="004A0090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4A0090" w:rsidRPr="004A0090" w:rsidRDefault="004A0090" w:rsidP="004A0090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4A0090" w:rsidRPr="004A0090" w:rsidRDefault="004A0090" w:rsidP="004A0090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норм этичного поведения;</w:t>
      </w:r>
    </w:p>
    <w:p w:rsidR="004A0090" w:rsidRPr="004A0090" w:rsidRDefault="004A0090" w:rsidP="004A0090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A0090" w:rsidRPr="004A0090" w:rsidRDefault="004A0090" w:rsidP="004A0090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4A0090" w:rsidRPr="004A0090" w:rsidRDefault="004A0090" w:rsidP="004A0090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A0090" w:rsidRPr="004A0090" w:rsidRDefault="004A0090" w:rsidP="004A0090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A0090" w:rsidRPr="004A0090" w:rsidRDefault="004A0090" w:rsidP="004A0090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4A0090" w:rsidRPr="004A0090" w:rsidRDefault="004A0090" w:rsidP="004A0090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4A0090" w:rsidRPr="004A0090" w:rsidRDefault="004A0090" w:rsidP="004A0090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A0090" w:rsidRPr="004A0090" w:rsidRDefault="004A0090" w:rsidP="004A0090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4A0090" w:rsidRPr="004A0090" w:rsidRDefault="004A0090" w:rsidP="004A0090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4A0090" w:rsidRPr="004A0090" w:rsidRDefault="004A0090" w:rsidP="004A0090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4A0090" w:rsidRPr="004A0090" w:rsidRDefault="004A0090" w:rsidP="004A0090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A0090" w:rsidRPr="004A0090" w:rsidRDefault="004A0090" w:rsidP="004A0090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A0090" w:rsidRPr="004A0090" w:rsidRDefault="004A0090" w:rsidP="004A0090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4A0090" w:rsidRPr="004A0090" w:rsidRDefault="004A0090" w:rsidP="004A0090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proofErr w:type="gram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0090" w:rsidRPr="004A0090" w:rsidRDefault="004A0090" w:rsidP="004A0090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A0090" w:rsidRPr="004A0090" w:rsidRDefault="004A0090" w:rsidP="004A0090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A0090" w:rsidRPr="004A0090" w:rsidRDefault="004A0090" w:rsidP="004A0090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A0090" w:rsidRPr="004A0090" w:rsidRDefault="004A0090" w:rsidP="004A0090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4A0090" w:rsidRPr="004A0090" w:rsidRDefault="004A0090" w:rsidP="004A0090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проявлять гибкость и адаптироваться к эмоциональным изменениям, быть открытым новому;</w:t>
      </w:r>
    </w:p>
    <w:p w:rsidR="004A0090" w:rsidRPr="004A0090" w:rsidRDefault="004A0090" w:rsidP="004A0090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исходя из своих возможностей;</w:t>
      </w:r>
    </w:p>
    <w:p w:rsidR="004A0090" w:rsidRPr="004A0090" w:rsidRDefault="004A0090" w:rsidP="004A0090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4A0090" w:rsidRPr="004A0090" w:rsidRDefault="004A0090" w:rsidP="004A0090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учетом собственного речевого и читательского опыта.</w:t>
      </w:r>
    </w:p>
    <w:p w:rsidR="004A0090" w:rsidRPr="004A0090" w:rsidRDefault="004A0090" w:rsidP="004A0090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Метапредметные</w:t>
      </w:r>
      <w:proofErr w:type="spellEnd"/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результаты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4A0090" w:rsidRPr="004A0090" w:rsidRDefault="004A0090" w:rsidP="004A009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учетом собственного речевого и читательского опыта.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ее решения, находить аргументы для доказательства своих утверждений;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приобретенному опыту;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– в профессиональную среду;</w:t>
      </w:r>
    </w:p>
    <w:p w:rsidR="004A0090" w:rsidRPr="004A0090" w:rsidRDefault="004A0090" w:rsidP="004A0090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работать с информацией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4A0090" w:rsidRPr="004A0090" w:rsidRDefault="004A0090" w:rsidP="004A0090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осуществлять поиск, анализ, 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систематизацию и интерпретацию информации различных видов и форм представления;</w:t>
      </w:r>
    </w:p>
    <w:p w:rsidR="004A0090" w:rsidRPr="004A0090" w:rsidRDefault="004A0090" w:rsidP="004A0090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др.);</w:t>
      </w:r>
    </w:p>
    <w:p w:rsidR="004A0090" w:rsidRPr="004A0090" w:rsidRDefault="004A0090" w:rsidP="004A0090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4A0090" w:rsidRPr="004A0090" w:rsidRDefault="004A0090" w:rsidP="004A0090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0090" w:rsidRPr="004A0090" w:rsidRDefault="004A0090" w:rsidP="004A0090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общения 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4A0090" w:rsidRPr="004A0090" w:rsidRDefault="004A0090" w:rsidP="004A0090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4A0090" w:rsidRPr="004A0090" w:rsidRDefault="004A0090" w:rsidP="004A0090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4A0090" w:rsidRPr="004A0090" w:rsidRDefault="004A0090" w:rsidP="004A0090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4A0090" w:rsidRPr="004A0090" w:rsidRDefault="004A0090" w:rsidP="004A0090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развернуто, логично и корректно с точки зрения культуры речи излагать свое мнение, строить высказывание.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4A0090" w:rsidRPr="004A0090" w:rsidRDefault="004A0090" w:rsidP="004A0090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A0090" w:rsidRPr="004A0090" w:rsidRDefault="004A0090" w:rsidP="004A0090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4A0090" w:rsidRPr="004A0090" w:rsidRDefault="004A0090" w:rsidP="004A0090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4A0090" w:rsidRPr="004A0090" w:rsidRDefault="004A0090" w:rsidP="004A0090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4A0090" w:rsidRPr="004A0090" w:rsidRDefault="004A0090" w:rsidP="004A0090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0090" w:rsidRPr="004A0090" w:rsidRDefault="004A0090" w:rsidP="004A0090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4A0090" w:rsidRPr="004A0090" w:rsidRDefault="004A0090" w:rsidP="004A0090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A0090" w:rsidRPr="004A0090" w:rsidRDefault="004A0090" w:rsidP="004A0090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приемы рефлексии для оценки ситуации, выбора верного решения;</w:t>
      </w:r>
    </w:p>
    <w:p w:rsidR="004A0090" w:rsidRPr="004A0090" w:rsidRDefault="004A0090" w:rsidP="004A0090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4A0090" w:rsidRPr="004A0090" w:rsidRDefault="004A0090" w:rsidP="004A0090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себя, понимая свои недостатки и достоинства;</w:t>
      </w:r>
    </w:p>
    <w:p w:rsidR="004A0090" w:rsidRPr="004A0090" w:rsidRDefault="004A0090" w:rsidP="004A0090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4A0090" w:rsidRPr="004A0090" w:rsidRDefault="004A0090" w:rsidP="004A0090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ошибку;</w:t>
      </w:r>
    </w:p>
    <w:p w:rsidR="004A0090" w:rsidRPr="004A0090" w:rsidRDefault="004A0090" w:rsidP="004A0090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деятельности:</w:t>
      </w:r>
    </w:p>
    <w:p w:rsidR="004A0090" w:rsidRPr="004A0090" w:rsidRDefault="004A0090" w:rsidP="004A0090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4A0090" w:rsidRPr="004A0090" w:rsidRDefault="004A0090" w:rsidP="004A0090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4A0090" w:rsidRPr="004A0090" w:rsidRDefault="004A0090" w:rsidP="004A0090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4A0090" w:rsidRPr="004A0090" w:rsidRDefault="004A0090" w:rsidP="004A0090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4A0090" w:rsidRPr="004A0090" w:rsidRDefault="004A0090" w:rsidP="004A0090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4A0090" w:rsidRPr="004A0090" w:rsidRDefault="004A0090" w:rsidP="004A0090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Предметные результаты.   </w:t>
      </w:r>
      <w:r w:rsidRPr="004A0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11-й класс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11-м классе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Синтаксические нормы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синтаксические нормы.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</w:t>
      </w:r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научного, публицистического, официально-делового),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художественной литературы.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</w:t>
      </w:r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разговорная речь, научный, публицистический и официально-деловой стили, язык художественной литературы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</w:t>
      </w:r>
      <w:r w:rsidRPr="004A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объем сочинения – не менее 150 слов).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:rsidR="004A0090" w:rsidRPr="004A0090" w:rsidRDefault="004A0090" w:rsidP="004A0090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Содержание учебного предмета. 11-й класс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др.) (обзор).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 Культура речи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Синтаксические нормы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Синтаксис как раздел лингвистики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(повторение, обобщение). Синтаксический анализ словосочетания и предложения.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Изобразительно-выразительные средства синтаксиса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Синтаксические нормы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Порядок слов в предложении.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своем составе числительные, оканчивающиеся на один; имеющим в своем составе числительные два, три, четыре или числительное, оканчивающееся на два, три, четыре.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нормы управления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правильный выбор падежной или предложно-падежной формы управляемого слова.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нормы употребления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однородных членов предложения.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нормы употребления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причастных и деепричастных оборотов.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нормы построения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сложных предложений.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включенных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Функциональная стилистика как раздел лингвистики. Стилистическая норма (повторение, обобщение).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др. (обзор).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отвлеченность,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подстили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научного стиля.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др. (обзор).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др. (обзор).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4A0090" w:rsidRPr="004A0090" w:rsidRDefault="004A0090" w:rsidP="004A0090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Тематическое планирование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Тематическое планирование по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русскому языку для 10–11-х классов составлено с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 Внесены темы, обеспечивающие реализацию целевых приоритетов воспитания обучающихся СОО через изучение русского языка.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В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Выделение данного приоритета связано с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потребностью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жизненном самоопределении, в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выборе дальнейшего жизненного пути, который открывается перед ними на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пороге самостоятельной взрослой жизни.</w:t>
      </w:r>
    </w:p>
    <w:p w:rsidR="004A0090" w:rsidRPr="004A0090" w:rsidRDefault="004A0090" w:rsidP="004A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уроках русского языка </w:t>
      </w:r>
      <w:proofErr w:type="gram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могут приобрести:</w:t>
      </w:r>
    </w:p>
    <w:p w:rsidR="004A0090" w:rsidRPr="004A0090" w:rsidRDefault="004A0090" w:rsidP="004A0090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4A0090" w:rsidRPr="004A0090" w:rsidRDefault="004A0090" w:rsidP="004A0090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изучения, защиты и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4A0090" w:rsidRPr="004A0090" w:rsidRDefault="004A0090" w:rsidP="00920479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самопознания и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самоанализа, опыт социально приемлемого самовыражения и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204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самореализации</w:t>
      </w:r>
    </w:p>
    <w:p w:rsidR="004A0090" w:rsidRPr="004A0090" w:rsidRDefault="004A0090" w:rsidP="004A0090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ru-RU"/>
        </w:rPr>
      </w:pP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1</w:t>
      </w: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1</w:t>
      </w:r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-й </w:t>
      </w:r>
      <w:proofErr w:type="spellStart"/>
      <w:r w:rsidRPr="004A009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2068"/>
        <w:gridCol w:w="727"/>
        <w:gridCol w:w="1583"/>
        <w:gridCol w:w="1649"/>
        <w:gridCol w:w="3000"/>
      </w:tblGrid>
      <w:tr w:rsidR="004A0090" w:rsidRPr="004A0090" w:rsidTr="00BA5D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0090" w:rsidRPr="004A0090" w:rsidTr="00BA5D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090" w:rsidRPr="00510F67" w:rsidTr="00BA5D9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4A0090" w:rsidRPr="004A0090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D2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4A0090" w:rsidRPr="004A0090" w:rsidTr="00BA5D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Итого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090" w:rsidRPr="004A0090" w:rsidTr="00BA5D9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2.Синтаксис.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4A0090" w:rsidRPr="004A0090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"» </w:t>
            </w:r>
          </w:p>
        </w:tc>
      </w:tr>
      <w:tr w:rsidR="004A0090" w:rsidRPr="00510F67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 – </w:t>
            </w:r>
          </w:p>
          <w:p w:rsidR="004A0090" w:rsidRPr="000652BF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lesson.academy-content.myschool.edu.ru/01/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2D2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A0090" w:rsidRPr="004A0090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4A0090" w:rsidRPr="00510F67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2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A0090" w:rsidRPr="00510F67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2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A0090" w:rsidRPr="00510F67" w:rsidTr="007D5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BE6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BE6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E6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E6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7D5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BE6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BE6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E6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E6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7D5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BE6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BE6B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E6B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E6B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E6B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B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4A0090" w:rsidTr="00BA5D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090" w:rsidRPr="00510F67" w:rsidTr="00BA5D9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3.Пунктуация. Основные правила пунктуации</w:t>
            </w:r>
          </w:p>
        </w:tc>
      </w:tr>
      <w:tr w:rsidR="004A0090" w:rsidRPr="004A0090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4A0090" w:rsidRPr="004A0090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4A0090" w:rsidRPr="00510F67" w:rsidTr="00D93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C26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26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D93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C26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26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D93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C26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26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D93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C26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C26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D93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C26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26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D93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C26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C26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D933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«Пунктуация.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пунктуации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C26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C26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26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26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6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4A0090" w:rsidTr="00BA5D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090" w:rsidRPr="00510F67" w:rsidTr="00BA5D9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4.Функциональная стилистика. Культура речи</w:t>
            </w:r>
          </w:p>
        </w:tc>
      </w:tr>
      <w:tr w:rsidR="004A0090" w:rsidRPr="004A0090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стилистика как раздел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образование. Учебный модуль по решению трудных заданий по учебному предмету "Русский язык".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4A0090" w:rsidRPr="004A0090" w:rsidTr="00BA5D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Разговорная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4A0090" w:rsidRPr="00510F67" w:rsidTr="001C6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20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0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1C6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20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0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1C6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20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0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1C6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20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0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1C6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20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0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1C6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20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0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510F67" w:rsidTr="001C6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090" w:rsidRPr="004A0090" w:rsidRDefault="004A0090">
            <w:pPr>
              <w:rPr>
                <w:lang w:val="ru-RU"/>
              </w:rPr>
            </w:pPr>
            <w:r w:rsidRPr="002057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057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057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0574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7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090" w:rsidRPr="004A0090" w:rsidTr="00BA5D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090" w:rsidRPr="004A0090" w:rsidTr="00BA5D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«Я сдам ЕГЭ. Среднее общее образование. Учебный модуль по решению трудных заданий по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учебному предмету "Русский язык". </w:t>
            </w: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АО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4A0090" w:rsidRPr="004A0090" w:rsidTr="00BA5D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Итоговый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 lesson.academy-content.myschool.edu.ru/01/11</w:t>
            </w:r>
          </w:p>
        </w:tc>
      </w:tr>
      <w:tr w:rsidR="004A0090" w:rsidRPr="004A0090" w:rsidTr="00BA5D9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090" w:rsidRPr="004A0090" w:rsidRDefault="004A0090" w:rsidP="004A009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63B" w:rsidRDefault="00D4163B" w:rsidP="000652BF">
      <w:pPr>
        <w:spacing w:after="0"/>
        <w:rPr>
          <w:lang w:val="ru-RU"/>
        </w:rPr>
      </w:pPr>
    </w:p>
    <w:p w:rsidR="00EC3676" w:rsidRDefault="00EC3676" w:rsidP="000652BF">
      <w:pPr>
        <w:spacing w:after="0"/>
        <w:rPr>
          <w:lang w:val="ru-RU"/>
        </w:rPr>
      </w:pPr>
    </w:p>
    <w:p w:rsidR="00EC3676" w:rsidRPr="000652BF" w:rsidRDefault="00EC3676" w:rsidP="00EC3676">
      <w:pPr>
        <w:spacing w:after="0"/>
        <w:ind w:left="120"/>
        <w:rPr>
          <w:lang w:val="ru-RU"/>
        </w:rPr>
      </w:pPr>
      <w:r w:rsidRPr="000652B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C3676" w:rsidRPr="000652BF" w:rsidRDefault="00EC3676" w:rsidP="00EC3676">
      <w:pPr>
        <w:spacing w:after="0" w:line="480" w:lineRule="auto"/>
        <w:ind w:left="120"/>
        <w:rPr>
          <w:lang w:val="ru-RU"/>
        </w:rPr>
      </w:pPr>
      <w:r w:rsidRPr="000652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3676" w:rsidRPr="004A0090" w:rsidRDefault="00EC3676" w:rsidP="00EC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52BF">
        <w:rPr>
          <w:rFonts w:ascii="Times New Roman" w:hAnsi="Times New Roman"/>
          <w:color w:val="000000"/>
          <w:sz w:val="28"/>
          <w:lang w:val="ru-RU"/>
        </w:rPr>
        <w:t>​‌‌​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EC3676" w:rsidRPr="004A0090" w:rsidRDefault="00EC3676" w:rsidP="00EC3676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язык, 10–11 классы/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Рыбченкова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Л.М., Александрова О.М.,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Нарушевич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А.Г. и другие, Акционерное общество «Издательство "Просвещение"»;</w:t>
      </w:r>
    </w:p>
    <w:p w:rsidR="00EC3676" w:rsidRPr="00EC3676" w:rsidRDefault="00EC3676" w:rsidP="00EC3676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язык, 10-11 классы/Н. Г.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Гольцова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И. В.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Шамшин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А.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Мищери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Москва «Русское слово», 2021</w:t>
      </w:r>
    </w:p>
    <w:p w:rsidR="00EC3676" w:rsidRDefault="00EC3676" w:rsidP="00EC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D24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proofErr w:type="spellEnd"/>
      <w:r w:rsidRPr="00EC36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C3676" w:rsidRPr="004A0090" w:rsidRDefault="00EC3676" w:rsidP="00EC3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EC3676" w:rsidRPr="004A0090" w:rsidRDefault="00EC3676" w:rsidP="00EC367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Электронный образовательный ресурс «Я сдам ЕГЭ. Среднее общее образование. Учебный модуль по решению трудных заданий по учебному предмету "Русский язык". </w:t>
      </w:r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10–11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4A0090">
        <w:rPr>
          <w:rFonts w:ascii="Times New Roman" w:eastAsia="Times New Roman" w:hAnsi="Times New Roman" w:cs="Times New Roman"/>
          <w:color w:val="000000"/>
          <w:sz w:val="24"/>
          <w:szCs w:val="24"/>
        </w:rPr>
        <w:t>"»;</w:t>
      </w:r>
    </w:p>
    <w:p w:rsidR="00EC3676" w:rsidRPr="000652BF" w:rsidRDefault="00EC3676" w:rsidP="00EC3676">
      <w:pPr>
        <w:spacing w:after="0" w:line="480" w:lineRule="auto"/>
        <w:ind w:left="120"/>
        <w:rPr>
          <w:lang w:val="ru-RU"/>
        </w:rPr>
      </w:pPr>
    </w:p>
    <w:p w:rsidR="00EC3676" w:rsidRPr="000652BF" w:rsidRDefault="00EC3676" w:rsidP="00EC3676">
      <w:pPr>
        <w:spacing w:after="0" w:line="480" w:lineRule="auto"/>
        <w:ind w:left="120"/>
        <w:rPr>
          <w:lang w:val="ru-RU"/>
        </w:rPr>
        <w:sectPr w:rsidR="00EC3676" w:rsidRPr="000652BF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2D2474" w:rsidRPr="000652BF" w:rsidRDefault="002D2474" w:rsidP="00EC3676">
      <w:pPr>
        <w:rPr>
          <w:lang w:val="ru-RU"/>
        </w:rPr>
      </w:pPr>
    </w:p>
    <w:sectPr w:rsidR="002D2474" w:rsidRPr="000652BF" w:rsidSect="00EC367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F6"/>
    <w:multiLevelType w:val="multilevel"/>
    <w:tmpl w:val="E8523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D6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311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73F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45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C0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85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7262C"/>
    <w:multiLevelType w:val="multilevel"/>
    <w:tmpl w:val="3D041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85107"/>
    <w:multiLevelType w:val="multilevel"/>
    <w:tmpl w:val="7244F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114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81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13135"/>
    <w:multiLevelType w:val="multilevel"/>
    <w:tmpl w:val="0D6E9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36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50132"/>
    <w:multiLevelType w:val="multilevel"/>
    <w:tmpl w:val="149E730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46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F0F22"/>
    <w:multiLevelType w:val="multilevel"/>
    <w:tmpl w:val="75AA8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184626"/>
    <w:multiLevelType w:val="multilevel"/>
    <w:tmpl w:val="E3F0F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11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668E1"/>
    <w:multiLevelType w:val="multilevel"/>
    <w:tmpl w:val="9D4025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135933"/>
    <w:multiLevelType w:val="multilevel"/>
    <w:tmpl w:val="A7224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26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10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C7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2116B"/>
    <w:multiLevelType w:val="multilevel"/>
    <w:tmpl w:val="CF92BD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E25204"/>
    <w:multiLevelType w:val="multilevel"/>
    <w:tmpl w:val="30C08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740CA5"/>
    <w:multiLevelType w:val="multilevel"/>
    <w:tmpl w:val="79E6F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CE42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A0BD4"/>
    <w:multiLevelType w:val="multilevel"/>
    <w:tmpl w:val="FCBA0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F52E28"/>
    <w:multiLevelType w:val="multilevel"/>
    <w:tmpl w:val="E2CC3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521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5F4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715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25F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EE04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73365"/>
    <w:multiLevelType w:val="multilevel"/>
    <w:tmpl w:val="E2268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F0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015A0C"/>
    <w:multiLevelType w:val="multilevel"/>
    <w:tmpl w:val="B4C8D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D2341C"/>
    <w:multiLevelType w:val="multilevel"/>
    <w:tmpl w:val="AC50FB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37"/>
  </w:num>
  <w:num w:numId="5">
    <w:abstractNumId w:val="18"/>
  </w:num>
  <w:num w:numId="6">
    <w:abstractNumId w:val="36"/>
  </w:num>
  <w:num w:numId="7">
    <w:abstractNumId w:val="19"/>
  </w:num>
  <w:num w:numId="8">
    <w:abstractNumId w:val="11"/>
  </w:num>
  <w:num w:numId="9">
    <w:abstractNumId w:val="16"/>
  </w:num>
  <w:num w:numId="10">
    <w:abstractNumId w:val="25"/>
  </w:num>
  <w:num w:numId="11">
    <w:abstractNumId w:val="34"/>
  </w:num>
  <w:num w:numId="12">
    <w:abstractNumId w:val="23"/>
  </w:num>
  <w:num w:numId="13">
    <w:abstractNumId w:val="8"/>
  </w:num>
  <w:num w:numId="14">
    <w:abstractNumId w:val="28"/>
  </w:num>
  <w:num w:numId="15">
    <w:abstractNumId w:val="15"/>
  </w:num>
  <w:num w:numId="16">
    <w:abstractNumId w:val="27"/>
  </w:num>
  <w:num w:numId="17">
    <w:abstractNumId w:val="0"/>
  </w:num>
  <w:num w:numId="18">
    <w:abstractNumId w:val="35"/>
  </w:num>
  <w:num w:numId="19">
    <w:abstractNumId w:val="32"/>
  </w:num>
  <w:num w:numId="20">
    <w:abstractNumId w:val="22"/>
  </w:num>
  <w:num w:numId="21">
    <w:abstractNumId w:val="10"/>
  </w:num>
  <w:num w:numId="22">
    <w:abstractNumId w:val="6"/>
  </w:num>
  <w:num w:numId="23">
    <w:abstractNumId w:val="20"/>
  </w:num>
  <w:num w:numId="24">
    <w:abstractNumId w:val="30"/>
  </w:num>
  <w:num w:numId="25">
    <w:abstractNumId w:val="26"/>
  </w:num>
  <w:num w:numId="26">
    <w:abstractNumId w:val="12"/>
  </w:num>
  <w:num w:numId="27">
    <w:abstractNumId w:val="5"/>
  </w:num>
  <w:num w:numId="28">
    <w:abstractNumId w:val="17"/>
  </w:num>
  <w:num w:numId="29">
    <w:abstractNumId w:val="29"/>
  </w:num>
  <w:num w:numId="30">
    <w:abstractNumId w:val="14"/>
  </w:num>
  <w:num w:numId="31">
    <w:abstractNumId w:val="9"/>
  </w:num>
  <w:num w:numId="32">
    <w:abstractNumId w:val="33"/>
  </w:num>
  <w:num w:numId="33">
    <w:abstractNumId w:val="2"/>
  </w:num>
  <w:num w:numId="34">
    <w:abstractNumId w:val="1"/>
  </w:num>
  <w:num w:numId="35">
    <w:abstractNumId w:val="31"/>
  </w:num>
  <w:num w:numId="36">
    <w:abstractNumId w:val="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163B"/>
    <w:rsid w:val="000652BF"/>
    <w:rsid w:val="001C3C24"/>
    <w:rsid w:val="002D2474"/>
    <w:rsid w:val="004217EF"/>
    <w:rsid w:val="004A0090"/>
    <w:rsid w:val="00510F67"/>
    <w:rsid w:val="00870709"/>
    <w:rsid w:val="008C7EFD"/>
    <w:rsid w:val="00920479"/>
    <w:rsid w:val="00A457EB"/>
    <w:rsid w:val="00D4163B"/>
    <w:rsid w:val="00D9704D"/>
    <w:rsid w:val="00E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7e2" TargetMode="External"/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7e2" TargetMode="External"/><Relationship Id="rId7" Type="http://schemas.openxmlformats.org/officeDocument/2006/relationships/hyperlink" Target="https://m.edsoo.ru/7f41c7e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13</cp:revision>
  <cp:lastPrinted>2023-09-12T10:48:00Z</cp:lastPrinted>
  <dcterms:created xsi:type="dcterms:W3CDTF">2023-09-12T10:43:00Z</dcterms:created>
  <dcterms:modified xsi:type="dcterms:W3CDTF">2023-09-20T07:36:00Z</dcterms:modified>
</cp:coreProperties>
</file>